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96" w:rsidRPr="00205F23" w:rsidRDefault="00F01396" w:rsidP="00F01396">
      <w:pPr>
        <w:widowControl w:val="0"/>
        <w:spacing w:line="260" w:lineRule="exact"/>
        <w:rPr>
          <w:rFonts w:ascii="Arial" w:hAnsi="Arial" w:cs="Arial"/>
          <w:spacing w:val="2"/>
          <w:sz w:val="20"/>
          <w:szCs w:val="20"/>
        </w:rPr>
      </w:pPr>
    </w:p>
    <w:p w:rsidR="00F01396" w:rsidRPr="00F01396" w:rsidRDefault="00F01396" w:rsidP="00F01396">
      <w:pPr>
        <w:widowControl w:val="0"/>
        <w:pBdr>
          <w:top w:val="single" w:sz="4" w:space="1" w:color="auto"/>
          <w:left w:val="single" w:sz="4" w:space="4" w:color="auto"/>
          <w:bottom w:val="single" w:sz="4" w:space="1" w:color="auto"/>
          <w:right w:val="single" w:sz="4" w:space="4" w:color="auto"/>
        </w:pBdr>
        <w:tabs>
          <w:tab w:val="left" w:pos="1417"/>
        </w:tabs>
        <w:spacing w:line="260" w:lineRule="exact"/>
        <w:jc w:val="center"/>
        <w:rPr>
          <w:rFonts w:ascii="Arial" w:hAnsi="Arial" w:cs="Arial"/>
          <w:b/>
        </w:rPr>
      </w:pPr>
    </w:p>
    <w:p w:rsidR="00F01396" w:rsidRPr="00F01396" w:rsidRDefault="00F01396" w:rsidP="00F01396">
      <w:pPr>
        <w:widowControl w:val="0"/>
        <w:pBdr>
          <w:top w:val="single" w:sz="4" w:space="1" w:color="auto"/>
          <w:left w:val="single" w:sz="4" w:space="4" w:color="auto"/>
          <w:bottom w:val="single" w:sz="4" w:space="1" w:color="auto"/>
          <w:right w:val="single" w:sz="4" w:space="4" w:color="auto"/>
        </w:pBdr>
        <w:tabs>
          <w:tab w:val="left" w:pos="340"/>
          <w:tab w:val="left" w:pos="1417"/>
          <w:tab w:val="center" w:pos="4535"/>
        </w:tabs>
        <w:spacing w:line="260" w:lineRule="exact"/>
        <w:rPr>
          <w:rFonts w:ascii="Arial" w:hAnsi="Arial" w:cs="Arial"/>
          <w:b/>
        </w:rPr>
      </w:pPr>
      <w:r w:rsidRPr="00F01396">
        <w:rPr>
          <w:rFonts w:ascii="Arial" w:hAnsi="Arial" w:cs="Arial"/>
          <w:b/>
        </w:rPr>
        <w:t xml:space="preserve">Competenties: </w:t>
      </w:r>
      <w:r w:rsidRPr="00F01396">
        <w:rPr>
          <w:rFonts w:ascii="Arial" w:hAnsi="Arial" w:cs="Arial"/>
          <w:b/>
        </w:rPr>
        <w:tab/>
        <w:t xml:space="preserve"> </w:t>
      </w:r>
      <w:r w:rsidRPr="00F01396">
        <w:rPr>
          <w:rFonts w:ascii="Arial" w:hAnsi="Arial" w:cs="Arial"/>
        </w:rPr>
        <w:t>Leervermogen, empathie, opvoedvaardig zijn, zelfreflectie</w:t>
      </w:r>
    </w:p>
    <w:p w:rsidR="00F01396" w:rsidRPr="00F01396" w:rsidRDefault="00F01396" w:rsidP="00F01396">
      <w:pPr>
        <w:widowControl w:val="0"/>
        <w:pBdr>
          <w:top w:val="single" w:sz="4" w:space="1" w:color="auto"/>
          <w:left w:val="single" w:sz="4" w:space="4" w:color="auto"/>
          <w:bottom w:val="single" w:sz="4" w:space="1" w:color="auto"/>
          <w:right w:val="single" w:sz="4" w:space="4" w:color="auto"/>
        </w:pBdr>
        <w:tabs>
          <w:tab w:val="left" w:pos="1417"/>
        </w:tabs>
        <w:spacing w:line="260" w:lineRule="exact"/>
        <w:jc w:val="center"/>
        <w:rPr>
          <w:rFonts w:ascii="Arial" w:hAnsi="Arial" w:cs="Arial"/>
          <w:b/>
        </w:rPr>
      </w:pPr>
    </w:p>
    <w:p w:rsidR="00F01396" w:rsidRPr="00F01396" w:rsidRDefault="00F01396" w:rsidP="00F01396">
      <w:pPr>
        <w:widowControl w:val="0"/>
        <w:spacing w:line="260" w:lineRule="exact"/>
        <w:rPr>
          <w:rFonts w:ascii="Arial" w:hAnsi="Arial" w:cs="Arial"/>
          <w:b/>
          <w:bCs/>
          <w:spacing w:val="2"/>
        </w:rPr>
      </w:pPr>
    </w:p>
    <w:p w:rsidR="00F01396" w:rsidRPr="00F01396" w:rsidRDefault="00F01396" w:rsidP="00F01396">
      <w:pPr>
        <w:keepNext/>
        <w:outlineLvl w:val="1"/>
        <w:rPr>
          <w:rFonts w:ascii="Arial" w:hAnsi="Arial" w:cs="Arial"/>
          <w:b/>
        </w:rPr>
      </w:pPr>
      <w:bookmarkStart w:id="0" w:name="_Toc410034574"/>
      <w:r w:rsidRPr="00F01396">
        <w:rPr>
          <w:rFonts w:ascii="Arial" w:hAnsi="Arial" w:cs="Arial"/>
          <w:b/>
        </w:rPr>
        <w:t>14. Video Interactie Begeleiding op groepen voor pedagogisch medewerkers</w:t>
      </w:r>
      <w:bookmarkEnd w:id="0"/>
    </w:p>
    <w:p w:rsidR="00F01396" w:rsidRPr="00F01396" w:rsidRDefault="00F01396" w:rsidP="00F01396">
      <w:pPr>
        <w:widowControl w:val="0"/>
        <w:tabs>
          <w:tab w:val="left" w:pos="1342"/>
        </w:tabs>
        <w:spacing w:line="260" w:lineRule="exact"/>
        <w:rPr>
          <w:rFonts w:ascii="Arial" w:hAnsi="Arial" w:cs="Arial"/>
          <w:spacing w:val="2"/>
          <w:sz w:val="19"/>
          <w:szCs w:val="19"/>
        </w:rPr>
      </w:pPr>
    </w:p>
    <w:p w:rsidR="00F01396" w:rsidRPr="00F01396" w:rsidRDefault="00F01396" w:rsidP="00F01396">
      <w:pPr>
        <w:widowControl w:val="0"/>
        <w:tabs>
          <w:tab w:val="left" w:pos="1342"/>
        </w:tabs>
        <w:spacing w:line="260" w:lineRule="exact"/>
        <w:ind w:left="2124" w:hanging="2124"/>
        <w:rPr>
          <w:rFonts w:ascii="Arial" w:hAnsi="Arial" w:cs="Arial"/>
          <w:spacing w:val="2"/>
          <w:sz w:val="20"/>
          <w:szCs w:val="20"/>
        </w:rPr>
      </w:pPr>
      <w:r w:rsidRPr="00F01396">
        <w:rPr>
          <w:rFonts w:ascii="Arial" w:hAnsi="Arial" w:cs="Arial"/>
          <w:spacing w:val="2"/>
          <w:sz w:val="20"/>
          <w:szCs w:val="20"/>
        </w:rPr>
        <w:t>Inhoud:</w:t>
      </w:r>
      <w:r w:rsidRPr="00F01396">
        <w:rPr>
          <w:rFonts w:ascii="Arial" w:hAnsi="Arial" w:cs="Arial"/>
          <w:spacing w:val="2"/>
          <w:sz w:val="20"/>
          <w:szCs w:val="20"/>
        </w:rPr>
        <w:tab/>
      </w:r>
      <w:r w:rsidRPr="00F01396">
        <w:rPr>
          <w:rFonts w:ascii="Arial" w:hAnsi="Arial" w:cs="Arial"/>
          <w:spacing w:val="2"/>
          <w:sz w:val="20"/>
          <w:szCs w:val="20"/>
        </w:rPr>
        <w:tab/>
        <w:t xml:space="preserve">Medewerkers leren hoe zij de basiscommunicatie kunnen toepassen in hun werk. Zij leren om met behulp van video opnames en het schema basiscommunicatie een krachtenanalyse te maken van de interactie en leerdoelen vast te stellen. Zij gaan VIB inzetten als kwaliteitsinstrument voor zichzelf en hun naaste collega’s om beter aan te sluiten bij de kinderen/ jongeren waar zij mee werken. Hierbij kan ingezoomd worden op specifieke problematiek zoals ASS, hechtingsproblemen, puberteit e.d. </w:t>
      </w:r>
    </w:p>
    <w:p w:rsidR="00F01396" w:rsidRPr="00F01396" w:rsidRDefault="00F01396" w:rsidP="00F01396">
      <w:pPr>
        <w:widowControl w:val="0"/>
        <w:tabs>
          <w:tab w:val="left" w:pos="1342"/>
        </w:tabs>
        <w:spacing w:line="260" w:lineRule="exact"/>
        <w:ind w:left="2124"/>
        <w:rPr>
          <w:rFonts w:ascii="Arial" w:hAnsi="Arial" w:cs="Arial"/>
          <w:spacing w:val="2"/>
          <w:sz w:val="20"/>
          <w:szCs w:val="20"/>
        </w:rPr>
      </w:pPr>
      <w:r w:rsidRPr="00F01396">
        <w:rPr>
          <w:rFonts w:ascii="Arial" w:hAnsi="Arial" w:cs="Arial"/>
          <w:spacing w:val="2"/>
          <w:sz w:val="20"/>
          <w:szCs w:val="20"/>
        </w:rPr>
        <w:t>Daar waar mogelijk wordt de koppeling met het gezinssysteem gemaakt.</w:t>
      </w:r>
    </w:p>
    <w:p w:rsidR="00F01396" w:rsidRPr="00F01396" w:rsidRDefault="00F01396" w:rsidP="00F01396">
      <w:pPr>
        <w:spacing w:line="260" w:lineRule="exact"/>
        <w:rPr>
          <w:rFonts w:ascii="Arial" w:hAnsi="Arial" w:cs="Arial"/>
          <w:spacing w:val="2"/>
          <w:sz w:val="20"/>
          <w:szCs w:val="20"/>
        </w:rPr>
      </w:pPr>
    </w:p>
    <w:p w:rsidR="00F01396" w:rsidRPr="00F01396" w:rsidRDefault="00F01396" w:rsidP="00F01396">
      <w:pPr>
        <w:widowControl w:val="0"/>
        <w:spacing w:line="260" w:lineRule="exact"/>
        <w:ind w:left="2124" w:hanging="2124"/>
        <w:rPr>
          <w:rFonts w:ascii="Arial" w:hAnsi="Arial" w:cs="Arial"/>
          <w:spacing w:val="2"/>
          <w:sz w:val="20"/>
          <w:szCs w:val="20"/>
        </w:rPr>
      </w:pPr>
      <w:r w:rsidRPr="00F01396">
        <w:rPr>
          <w:rFonts w:ascii="Arial" w:hAnsi="Arial" w:cs="Arial"/>
          <w:spacing w:val="2"/>
          <w:sz w:val="20"/>
          <w:szCs w:val="20"/>
        </w:rPr>
        <w:t>Doelgroep:</w:t>
      </w:r>
      <w:r w:rsidRPr="00F01396">
        <w:rPr>
          <w:rFonts w:ascii="Arial" w:hAnsi="Arial" w:cs="Arial"/>
          <w:spacing w:val="2"/>
          <w:sz w:val="20"/>
          <w:szCs w:val="20"/>
        </w:rPr>
        <w:tab/>
        <w:t xml:space="preserve">Pedagogisch medewerkers die de basiskennis en vaardigheden op het gebied van (hun eigen) basiscommunicatie willen verdiepen. </w:t>
      </w:r>
    </w:p>
    <w:p w:rsidR="00F01396" w:rsidRPr="00F01396" w:rsidRDefault="00F01396" w:rsidP="00F01396">
      <w:pPr>
        <w:widowControl w:val="0"/>
        <w:spacing w:line="260" w:lineRule="exact"/>
        <w:ind w:left="2124" w:hanging="2124"/>
        <w:rPr>
          <w:rFonts w:ascii="Arial" w:hAnsi="Arial" w:cs="Arial"/>
          <w:spacing w:val="2"/>
          <w:sz w:val="20"/>
          <w:szCs w:val="20"/>
        </w:rPr>
      </w:pPr>
    </w:p>
    <w:p w:rsidR="00F01396" w:rsidRPr="00F01396" w:rsidRDefault="00F01396" w:rsidP="00F01396">
      <w:pPr>
        <w:widowControl w:val="0"/>
        <w:spacing w:line="260" w:lineRule="exact"/>
        <w:rPr>
          <w:rFonts w:ascii="Arial" w:hAnsi="Arial" w:cs="Arial"/>
          <w:spacing w:val="2"/>
          <w:sz w:val="20"/>
          <w:szCs w:val="20"/>
        </w:rPr>
      </w:pPr>
      <w:r w:rsidRPr="00F01396">
        <w:rPr>
          <w:rFonts w:ascii="Arial" w:hAnsi="Arial" w:cs="Arial"/>
          <w:spacing w:val="2"/>
          <w:sz w:val="20"/>
          <w:szCs w:val="20"/>
        </w:rPr>
        <w:t>Leerdoelen:</w:t>
      </w:r>
      <w:r w:rsidRPr="00F01396">
        <w:rPr>
          <w:rFonts w:ascii="Arial" w:hAnsi="Arial" w:cs="Arial"/>
          <w:spacing w:val="2"/>
          <w:sz w:val="20"/>
          <w:szCs w:val="20"/>
        </w:rPr>
        <w:tab/>
      </w:r>
      <w:r w:rsidRPr="00F01396">
        <w:rPr>
          <w:rFonts w:ascii="Arial" w:hAnsi="Arial" w:cs="Arial"/>
          <w:spacing w:val="2"/>
          <w:sz w:val="20"/>
          <w:szCs w:val="20"/>
        </w:rPr>
        <w:tab/>
        <w:t>Na afloop is de deelnemer in staat om:</w:t>
      </w:r>
    </w:p>
    <w:p w:rsidR="00F01396" w:rsidRPr="00F01396" w:rsidRDefault="00F01396" w:rsidP="00F01396">
      <w:pPr>
        <w:widowControl w:val="0"/>
        <w:numPr>
          <w:ilvl w:val="0"/>
          <w:numId w:val="1"/>
        </w:numPr>
        <w:spacing w:line="260" w:lineRule="exact"/>
        <w:rPr>
          <w:rFonts w:ascii="Arial" w:hAnsi="Arial" w:cs="Arial"/>
          <w:spacing w:val="2"/>
          <w:sz w:val="20"/>
          <w:szCs w:val="20"/>
        </w:rPr>
      </w:pPr>
      <w:r w:rsidRPr="00F01396">
        <w:rPr>
          <w:rFonts w:ascii="Arial" w:hAnsi="Arial" w:cs="Arial"/>
          <w:spacing w:val="2"/>
          <w:sz w:val="20"/>
          <w:szCs w:val="20"/>
        </w:rPr>
        <w:t>gerichte videobeelden te maken en voor te bereiden die ondersteunend zijn voor de geformuleerde doelen.</w:t>
      </w:r>
    </w:p>
    <w:p w:rsidR="00F01396" w:rsidRPr="00F01396" w:rsidRDefault="00F01396" w:rsidP="00F01396">
      <w:pPr>
        <w:widowControl w:val="0"/>
        <w:numPr>
          <w:ilvl w:val="0"/>
          <w:numId w:val="1"/>
        </w:numPr>
        <w:spacing w:line="260" w:lineRule="exact"/>
        <w:rPr>
          <w:rFonts w:ascii="Arial" w:hAnsi="Arial" w:cs="Arial"/>
          <w:spacing w:val="2"/>
          <w:sz w:val="20"/>
          <w:szCs w:val="20"/>
        </w:rPr>
      </w:pPr>
      <w:r w:rsidRPr="00F01396">
        <w:rPr>
          <w:rFonts w:ascii="Arial" w:hAnsi="Arial" w:cs="Arial"/>
          <w:spacing w:val="2"/>
          <w:sz w:val="20"/>
          <w:szCs w:val="20"/>
        </w:rPr>
        <w:t>een interactieanalyse te maken van een pedagogische situatie en van hun eigen basiscommunicatie.</w:t>
      </w:r>
    </w:p>
    <w:p w:rsidR="00F01396" w:rsidRPr="00F01396" w:rsidRDefault="00F01396" w:rsidP="00F01396">
      <w:pPr>
        <w:widowControl w:val="0"/>
        <w:numPr>
          <w:ilvl w:val="0"/>
          <w:numId w:val="1"/>
        </w:numPr>
        <w:spacing w:line="260" w:lineRule="exact"/>
        <w:rPr>
          <w:rFonts w:ascii="Arial" w:hAnsi="Arial" w:cs="Arial"/>
          <w:spacing w:val="2"/>
          <w:sz w:val="20"/>
          <w:szCs w:val="20"/>
        </w:rPr>
      </w:pPr>
      <w:r w:rsidRPr="00F01396">
        <w:rPr>
          <w:rFonts w:ascii="Arial" w:hAnsi="Arial" w:cs="Arial"/>
          <w:spacing w:val="2"/>
          <w:sz w:val="20"/>
          <w:szCs w:val="20"/>
        </w:rPr>
        <w:t>te benoemen hoe de basiscommunicatie kan ingezet worden om optimaal aan te sluiten bij specifieke vragen van cliënten en collega`s.</w:t>
      </w:r>
    </w:p>
    <w:p w:rsidR="00F01396" w:rsidRPr="00F01396" w:rsidRDefault="00F01396" w:rsidP="00F01396">
      <w:pPr>
        <w:widowControl w:val="0"/>
        <w:numPr>
          <w:ilvl w:val="0"/>
          <w:numId w:val="1"/>
        </w:numPr>
        <w:spacing w:line="260" w:lineRule="exact"/>
        <w:rPr>
          <w:rFonts w:ascii="Arial" w:hAnsi="Arial" w:cs="Arial"/>
          <w:spacing w:val="2"/>
          <w:sz w:val="20"/>
          <w:szCs w:val="20"/>
        </w:rPr>
      </w:pPr>
      <w:r w:rsidRPr="00F01396">
        <w:rPr>
          <w:rFonts w:ascii="Arial" w:hAnsi="Arial" w:cs="Arial"/>
          <w:spacing w:val="2"/>
          <w:sz w:val="20"/>
          <w:szCs w:val="20"/>
        </w:rPr>
        <w:t>videobeelden te gebruiken om op een activerende manier feedback te geven.</w:t>
      </w:r>
    </w:p>
    <w:p w:rsidR="00F01396" w:rsidRPr="00F01396" w:rsidRDefault="00F01396" w:rsidP="00F01396">
      <w:pPr>
        <w:widowControl w:val="0"/>
        <w:spacing w:line="260" w:lineRule="exact"/>
        <w:rPr>
          <w:rFonts w:ascii="Arial" w:hAnsi="Arial" w:cs="Arial"/>
          <w:spacing w:val="2"/>
          <w:sz w:val="20"/>
          <w:szCs w:val="20"/>
        </w:rPr>
      </w:pPr>
    </w:p>
    <w:p w:rsidR="00F01396" w:rsidRPr="00F01396" w:rsidRDefault="00F01396" w:rsidP="00F01396">
      <w:pPr>
        <w:widowControl w:val="0"/>
        <w:spacing w:line="260" w:lineRule="exact"/>
        <w:rPr>
          <w:rFonts w:ascii="Arial" w:hAnsi="Arial" w:cs="Arial"/>
          <w:spacing w:val="2"/>
          <w:sz w:val="20"/>
          <w:szCs w:val="20"/>
        </w:rPr>
      </w:pPr>
      <w:r w:rsidRPr="00F01396">
        <w:rPr>
          <w:rFonts w:ascii="Arial" w:hAnsi="Arial" w:cs="Arial"/>
          <w:spacing w:val="2"/>
          <w:sz w:val="20"/>
          <w:szCs w:val="20"/>
        </w:rPr>
        <w:t xml:space="preserve">Groepsgrootte: </w:t>
      </w:r>
      <w:r w:rsidRPr="00F01396">
        <w:rPr>
          <w:rFonts w:ascii="Arial" w:hAnsi="Arial" w:cs="Arial"/>
          <w:spacing w:val="2"/>
          <w:sz w:val="20"/>
          <w:szCs w:val="20"/>
        </w:rPr>
        <w:tab/>
        <w:t>Startbijeenkomst minimaal 4 en maximaal 20 deelnemers.</w:t>
      </w:r>
    </w:p>
    <w:p w:rsidR="00F01396" w:rsidRPr="00F01396" w:rsidRDefault="00F01396" w:rsidP="00F01396">
      <w:pPr>
        <w:widowControl w:val="0"/>
        <w:spacing w:line="260" w:lineRule="exact"/>
        <w:rPr>
          <w:rFonts w:ascii="Arial" w:hAnsi="Arial" w:cs="Arial"/>
          <w:spacing w:val="2"/>
          <w:sz w:val="20"/>
          <w:szCs w:val="20"/>
        </w:rPr>
      </w:pPr>
      <w:r w:rsidRPr="00F01396">
        <w:rPr>
          <w:rFonts w:ascii="Arial" w:hAnsi="Arial" w:cs="Arial"/>
          <w:spacing w:val="2"/>
          <w:sz w:val="20"/>
          <w:szCs w:val="20"/>
        </w:rPr>
        <w:tab/>
      </w:r>
      <w:r w:rsidRPr="00F01396">
        <w:rPr>
          <w:rFonts w:ascii="Arial" w:hAnsi="Arial" w:cs="Arial"/>
          <w:spacing w:val="2"/>
          <w:sz w:val="20"/>
          <w:szCs w:val="20"/>
        </w:rPr>
        <w:tab/>
      </w:r>
      <w:r w:rsidRPr="00F01396">
        <w:rPr>
          <w:rFonts w:ascii="Arial" w:hAnsi="Arial" w:cs="Arial"/>
          <w:spacing w:val="2"/>
          <w:sz w:val="20"/>
          <w:szCs w:val="20"/>
        </w:rPr>
        <w:tab/>
        <w:t>De vervolgbijeenkomsten vinden in subgroepen plaats van 3 á 4 personen.</w:t>
      </w:r>
    </w:p>
    <w:p w:rsidR="00F01396" w:rsidRPr="00F01396" w:rsidRDefault="00F01396" w:rsidP="00F01396">
      <w:pPr>
        <w:spacing w:line="260" w:lineRule="exact"/>
        <w:rPr>
          <w:rFonts w:ascii="Arial" w:hAnsi="Arial" w:cs="Arial"/>
          <w:spacing w:val="2"/>
          <w:sz w:val="20"/>
          <w:szCs w:val="20"/>
        </w:rPr>
      </w:pPr>
    </w:p>
    <w:p w:rsidR="00F01396" w:rsidRPr="00F01396" w:rsidRDefault="00F01396" w:rsidP="00F01396">
      <w:pPr>
        <w:widowControl w:val="0"/>
        <w:spacing w:line="260" w:lineRule="exact"/>
        <w:ind w:left="2124" w:hanging="2124"/>
        <w:rPr>
          <w:rFonts w:ascii="Arial" w:hAnsi="Arial" w:cs="Arial"/>
          <w:color w:val="0070C0"/>
          <w:spacing w:val="2"/>
          <w:sz w:val="20"/>
          <w:szCs w:val="20"/>
        </w:rPr>
      </w:pPr>
      <w:r w:rsidRPr="00F01396">
        <w:rPr>
          <w:rFonts w:ascii="Arial" w:hAnsi="Arial" w:cs="Arial"/>
          <w:spacing w:val="2"/>
          <w:sz w:val="20"/>
          <w:szCs w:val="20"/>
        </w:rPr>
        <w:t>Duur:</w:t>
      </w:r>
      <w:r w:rsidRPr="00F01396">
        <w:rPr>
          <w:rFonts w:ascii="Arial" w:hAnsi="Arial" w:cs="Arial"/>
          <w:spacing w:val="2"/>
          <w:sz w:val="20"/>
          <w:szCs w:val="20"/>
        </w:rPr>
        <w:tab/>
        <w:t>Eén plenaire startbijeenkomst van 1 dagdeel, gevolgd door 6 bijeenkomsten in subgroepen van 2 uur. Per bijeenkomst ongeveer 3 uur voorbereidingstijd, totaal 4 maanden</w:t>
      </w:r>
      <w:r w:rsidRPr="00F01396">
        <w:rPr>
          <w:rFonts w:ascii="Arial" w:hAnsi="Arial" w:cs="Arial"/>
          <w:color w:val="0070C0"/>
          <w:spacing w:val="2"/>
          <w:sz w:val="20"/>
          <w:szCs w:val="20"/>
        </w:rPr>
        <w:t>.</w:t>
      </w:r>
    </w:p>
    <w:p w:rsidR="00F01396" w:rsidRPr="00F01396" w:rsidRDefault="00F01396" w:rsidP="00F01396">
      <w:pPr>
        <w:spacing w:line="260" w:lineRule="exact"/>
        <w:rPr>
          <w:rFonts w:ascii="Arial" w:hAnsi="Arial" w:cs="Arial"/>
          <w:spacing w:val="2"/>
          <w:sz w:val="20"/>
          <w:szCs w:val="20"/>
        </w:rPr>
      </w:pPr>
    </w:p>
    <w:p w:rsidR="00F01396" w:rsidRPr="00F01396" w:rsidRDefault="00F01396" w:rsidP="00F01396">
      <w:pPr>
        <w:widowControl w:val="0"/>
        <w:spacing w:line="260" w:lineRule="exact"/>
        <w:rPr>
          <w:rFonts w:ascii="Arial" w:hAnsi="Arial" w:cs="Arial"/>
          <w:color w:val="C00000"/>
          <w:spacing w:val="2"/>
          <w:sz w:val="20"/>
          <w:szCs w:val="20"/>
        </w:rPr>
      </w:pPr>
      <w:r w:rsidRPr="00F01396">
        <w:rPr>
          <w:rFonts w:ascii="Arial" w:hAnsi="Arial" w:cs="Arial"/>
          <w:spacing w:val="2"/>
          <w:sz w:val="20"/>
          <w:szCs w:val="20"/>
        </w:rPr>
        <w:t>Frequentie:</w:t>
      </w:r>
      <w:r w:rsidRPr="00F01396">
        <w:rPr>
          <w:rFonts w:ascii="Arial" w:hAnsi="Arial" w:cs="Arial"/>
          <w:spacing w:val="2"/>
          <w:sz w:val="20"/>
          <w:szCs w:val="20"/>
        </w:rPr>
        <w:tab/>
        <w:t xml:space="preserve"> </w:t>
      </w:r>
      <w:r w:rsidRPr="00F01396">
        <w:rPr>
          <w:rFonts w:ascii="Arial" w:hAnsi="Arial" w:cs="Arial"/>
          <w:spacing w:val="2"/>
          <w:sz w:val="20"/>
          <w:szCs w:val="20"/>
        </w:rPr>
        <w:tab/>
        <w:t>Eén keer per jaar.</w:t>
      </w:r>
    </w:p>
    <w:p w:rsidR="00F01396" w:rsidRPr="00F01396" w:rsidRDefault="00F01396" w:rsidP="00F01396">
      <w:pPr>
        <w:widowControl w:val="0"/>
        <w:spacing w:line="260" w:lineRule="exact"/>
        <w:rPr>
          <w:rFonts w:ascii="Arial" w:hAnsi="Arial" w:cs="Arial"/>
          <w:spacing w:val="2"/>
          <w:sz w:val="20"/>
          <w:szCs w:val="20"/>
        </w:rPr>
      </w:pPr>
    </w:p>
    <w:p w:rsidR="00F01396" w:rsidRPr="00F01396" w:rsidRDefault="00F01396" w:rsidP="00F01396">
      <w:pPr>
        <w:widowControl w:val="0"/>
        <w:spacing w:line="260" w:lineRule="exact"/>
        <w:rPr>
          <w:rFonts w:ascii="Arial" w:hAnsi="Arial" w:cs="Arial"/>
          <w:color w:val="1F497D"/>
          <w:spacing w:val="2"/>
          <w:sz w:val="20"/>
          <w:szCs w:val="20"/>
        </w:rPr>
      </w:pPr>
      <w:r w:rsidRPr="00F01396">
        <w:rPr>
          <w:rFonts w:ascii="Arial" w:hAnsi="Arial" w:cs="Arial"/>
          <w:spacing w:val="2"/>
          <w:sz w:val="20"/>
          <w:szCs w:val="20"/>
        </w:rPr>
        <w:t>Kosten:</w:t>
      </w:r>
      <w:r w:rsidRPr="00F01396">
        <w:rPr>
          <w:rFonts w:ascii="Arial" w:hAnsi="Arial" w:cs="Arial"/>
          <w:spacing w:val="2"/>
          <w:sz w:val="20"/>
          <w:szCs w:val="20"/>
        </w:rPr>
        <w:tab/>
      </w:r>
      <w:r w:rsidRPr="00F01396">
        <w:rPr>
          <w:rFonts w:ascii="Arial" w:hAnsi="Arial" w:cs="Arial"/>
          <w:spacing w:val="2"/>
          <w:sz w:val="20"/>
          <w:szCs w:val="20"/>
        </w:rPr>
        <w:tab/>
      </w:r>
      <w:r w:rsidRPr="00F01396">
        <w:rPr>
          <w:rFonts w:ascii="Arial" w:hAnsi="Arial" w:cs="Arial"/>
          <w:spacing w:val="2"/>
          <w:sz w:val="20"/>
          <w:szCs w:val="20"/>
        </w:rPr>
        <w:tab/>
        <w:t>€ 330 per persoon bij een deelname van 4 personen</w:t>
      </w:r>
    </w:p>
    <w:p w:rsidR="00F01396" w:rsidRPr="00F01396" w:rsidRDefault="00F01396" w:rsidP="00F01396">
      <w:pPr>
        <w:spacing w:line="260" w:lineRule="exact"/>
        <w:rPr>
          <w:rFonts w:ascii="Arial" w:hAnsi="Arial" w:cs="Arial"/>
          <w:spacing w:val="2"/>
          <w:sz w:val="20"/>
          <w:szCs w:val="20"/>
        </w:rPr>
      </w:pPr>
    </w:p>
    <w:p w:rsidR="00F01396" w:rsidRPr="00F01396" w:rsidRDefault="00F01396" w:rsidP="00F01396">
      <w:pPr>
        <w:widowControl w:val="0"/>
        <w:spacing w:line="260" w:lineRule="exact"/>
        <w:ind w:left="2124" w:hanging="2124"/>
        <w:rPr>
          <w:rFonts w:ascii="Arial" w:hAnsi="Arial" w:cs="Arial"/>
          <w:spacing w:val="2"/>
          <w:sz w:val="20"/>
          <w:szCs w:val="20"/>
        </w:rPr>
      </w:pPr>
      <w:r w:rsidRPr="00F01396">
        <w:rPr>
          <w:rFonts w:ascii="Arial" w:hAnsi="Arial" w:cs="Arial"/>
          <w:spacing w:val="2"/>
          <w:sz w:val="20"/>
          <w:szCs w:val="20"/>
        </w:rPr>
        <w:t xml:space="preserve">Aanmelding: </w:t>
      </w:r>
      <w:r w:rsidRPr="00F01396">
        <w:rPr>
          <w:rFonts w:ascii="Arial" w:hAnsi="Arial" w:cs="Arial"/>
          <w:spacing w:val="2"/>
          <w:sz w:val="20"/>
          <w:szCs w:val="20"/>
        </w:rPr>
        <w:tab/>
        <w:t>Medewerkers melden zich aan met akkoord van hun leidinggevende middels het aanmeldformulier (te downloaden via intranet) bij de coördinatiegroep Scholing.</w:t>
      </w:r>
    </w:p>
    <w:p w:rsidR="00F01396" w:rsidRPr="00F01396" w:rsidRDefault="00F01396" w:rsidP="00F01396">
      <w:pPr>
        <w:tabs>
          <w:tab w:val="left" w:pos="1417"/>
        </w:tabs>
        <w:spacing w:line="260" w:lineRule="exact"/>
        <w:ind w:left="1418" w:hanging="1418"/>
        <w:rPr>
          <w:rFonts w:ascii="Arial" w:hAnsi="Arial" w:cs="Arial"/>
          <w:spacing w:val="2"/>
          <w:sz w:val="20"/>
          <w:szCs w:val="20"/>
        </w:rPr>
      </w:pPr>
    </w:p>
    <w:p w:rsidR="00F01396" w:rsidRPr="00F01396" w:rsidRDefault="00F01396" w:rsidP="00F01396">
      <w:pPr>
        <w:widowControl w:val="0"/>
        <w:spacing w:line="260" w:lineRule="exact"/>
        <w:ind w:left="2124" w:hanging="2124"/>
        <w:rPr>
          <w:rFonts w:ascii="Arial" w:hAnsi="Arial" w:cs="Arial"/>
          <w:spacing w:val="2"/>
          <w:sz w:val="20"/>
          <w:szCs w:val="20"/>
        </w:rPr>
      </w:pPr>
      <w:r w:rsidRPr="00F01396">
        <w:rPr>
          <w:rFonts w:ascii="Arial" w:hAnsi="Arial" w:cs="Arial"/>
          <w:spacing w:val="2"/>
          <w:sz w:val="20"/>
          <w:szCs w:val="20"/>
        </w:rPr>
        <w:t>Uitvoering:</w:t>
      </w:r>
      <w:r w:rsidRPr="00F01396">
        <w:rPr>
          <w:rFonts w:ascii="Arial" w:hAnsi="Arial" w:cs="Arial"/>
          <w:spacing w:val="2"/>
          <w:sz w:val="20"/>
          <w:szCs w:val="20"/>
        </w:rPr>
        <w:tab/>
      </w:r>
      <w:bookmarkStart w:id="1" w:name="_GoBack"/>
      <w:bookmarkEnd w:id="1"/>
      <w:r w:rsidRPr="00F01396">
        <w:rPr>
          <w:rFonts w:ascii="Arial" w:hAnsi="Arial" w:cs="Arial"/>
          <w:spacing w:val="2"/>
          <w:sz w:val="20"/>
          <w:szCs w:val="20"/>
        </w:rPr>
        <w:tab/>
        <w:t xml:space="preserve">Interne VHT/VIB </w:t>
      </w:r>
      <w:r>
        <w:rPr>
          <w:rFonts w:ascii="Arial" w:hAnsi="Arial" w:cs="Arial"/>
          <w:spacing w:val="2"/>
          <w:sz w:val="20"/>
          <w:szCs w:val="20"/>
        </w:rPr>
        <w:t xml:space="preserve">AIT </w:t>
      </w:r>
      <w:proofErr w:type="spellStart"/>
      <w:r>
        <w:rPr>
          <w:rFonts w:ascii="Arial" w:hAnsi="Arial" w:cs="Arial"/>
          <w:spacing w:val="2"/>
          <w:sz w:val="20"/>
          <w:szCs w:val="20"/>
        </w:rPr>
        <w:t>gecerttificeerde</w:t>
      </w:r>
      <w:proofErr w:type="spellEnd"/>
      <w:r>
        <w:rPr>
          <w:rFonts w:ascii="Arial" w:hAnsi="Arial" w:cs="Arial"/>
          <w:spacing w:val="2"/>
          <w:sz w:val="20"/>
          <w:szCs w:val="20"/>
        </w:rPr>
        <w:t xml:space="preserve"> </w:t>
      </w:r>
      <w:r w:rsidRPr="00F01396">
        <w:rPr>
          <w:rFonts w:ascii="Arial" w:hAnsi="Arial" w:cs="Arial"/>
          <w:spacing w:val="2"/>
          <w:sz w:val="20"/>
          <w:szCs w:val="20"/>
        </w:rPr>
        <w:t>opleiders: Marion Mertens en Hilde van Eert</w:t>
      </w:r>
    </w:p>
    <w:p w:rsidR="00F01396" w:rsidRPr="00F01396" w:rsidRDefault="00F01396" w:rsidP="00F01396">
      <w:pPr>
        <w:spacing w:line="260" w:lineRule="exact"/>
        <w:rPr>
          <w:rFonts w:ascii="Arial" w:hAnsi="Arial" w:cs="Arial"/>
          <w:spacing w:val="2"/>
          <w:sz w:val="20"/>
          <w:szCs w:val="20"/>
        </w:rPr>
      </w:pPr>
    </w:p>
    <w:p w:rsidR="00F01396" w:rsidRPr="00F01396" w:rsidRDefault="00F01396" w:rsidP="00F01396">
      <w:pPr>
        <w:widowControl w:val="0"/>
        <w:spacing w:line="260" w:lineRule="exact"/>
        <w:ind w:left="2124" w:hanging="2124"/>
        <w:rPr>
          <w:rFonts w:ascii="Arial" w:hAnsi="Arial" w:cs="Arial"/>
          <w:spacing w:val="2"/>
          <w:sz w:val="20"/>
          <w:szCs w:val="20"/>
        </w:rPr>
      </w:pPr>
      <w:r w:rsidRPr="00F01396">
        <w:rPr>
          <w:rFonts w:ascii="Arial" w:hAnsi="Arial" w:cs="Arial"/>
          <w:spacing w:val="2"/>
          <w:sz w:val="20"/>
          <w:szCs w:val="20"/>
        </w:rPr>
        <w:t>Certificering:</w:t>
      </w:r>
      <w:r w:rsidRPr="00F01396">
        <w:rPr>
          <w:rFonts w:ascii="Arial" w:hAnsi="Arial" w:cs="Arial"/>
          <w:spacing w:val="2"/>
          <w:sz w:val="20"/>
          <w:szCs w:val="20"/>
        </w:rPr>
        <w:tab/>
        <w:t>Deze cursus leidt tot een intern certificaat VIB. In de laatste bijeenkomst vindt een praktische toetsing plaats op de gestelde leerdoelen. Eventueel biedt dit de mogelijkheid om door te gaan met de totale AIT VIB opleiding.</w:t>
      </w:r>
    </w:p>
    <w:p w:rsidR="00F01396" w:rsidRPr="00F01396" w:rsidRDefault="00F01396" w:rsidP="00F01396">
      <w:pPr>
        <w:widowControl w:val="0"/>
        <w:spacing w:line="260" w:lineRule="exact"/>
        <w:rPr>
          <w:rFonts w:ascii="Arial" w:hAnsi="Arial" w:cs="Arial"/>
          <w:spacing w:val="2"/>
          <w:sz w:val="20"/>
          <w:szCs w:val="20"/>
        </w:rPr>
      </w:pPr>
    </w:p>
    <w:p w:rsidR="00073E43" w:rsidRPr="00F55300" w:rsidRDefault="00073E43" w:rsidP="00C95EBB"/>
    <w:sectPr w:rsidR="00073E43" w:rsidRPr="00F55300" w:rsidSect="00073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A41AE"/>
    <w:multiLevelType w:val="hybridMultilevel"/>
    <w:tmpl w:val="C882A27A"/>
    <w:lvl w:ilvl="0" w:tplc="04130001">
      <w:start w:val="1"/>
      <w:numFmt w:val="bullet"/>
      <w:lvlText w:val=""/>
      <w:lvlJc w:val="left"/>
      <w:pPr>
        <w:tabs>
          <w:tab w:val="num" w:pos="2484"/>
        </w:tabs>
        <w:ind w:left="2484" w:hanging="360"/>
      </w:pPr>
      <w:rPr>
        <w:rFonts w:ascii="Symbol" w:hAnsi="Symbol" w:hint="default"/>
      </w:rPr>
    </w:lvl>
    <w:lvl w:ilvl="1" w:tplc="04130003">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96"/>
    <w:rsid w:val="00073E43"/>
    <w:rsid w:val="00C95EBB"/>
    <w:rsid w:val="00F01396"/>
    <w:rsid w:val="00F553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139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5EBB"/>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139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5EB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B3DAFE6D</Template>
  <TotalTime>5</TotalTime>
  <Pages>1</Pages>
  <Words>344</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Combinatie jeugdzorg</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Rosmalen, Lia van</dc:creator>
  <cp:lastModifiedBy>Rosmalen, Lia van</cp:lastModifiedBy>
  <cp:revision>1</cp:revision>
  <dcterms:created xsi:type="dcterms:W3CDTF">2015-01-30T12:27:00Z</dcterms:created>
  <dcterms:modified xsi:type="dcterms:W3CDTF">2015-01-30T12:38:00Z</dcterms:modified>
</cp:coreProperties>
</file>